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37" w:rsidRPr="00B64507" w:rsidRDefault="00634037" w:rsidP="00634037">
      <w:pPr>
        <w:spacing w:before="105" w:after="150" w:line="240" w:lineRule="auto"/>
        <w:jc w:val="center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64507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Программа вступительных испытаний по русскому языку</w:t>
      </w:r>
    </w:p>
    <w:p w:rsidR="00634037" w:rsidRPr="00B64507" w:rsidRDefault="00634037" w:rsidP="00634037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B6450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Объем требований по русскому языку.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На устном экзамене по русскому языку абитуриент должен показать: орфографическую и пунктуационную грамотность, знание соответствующих правил, а также знание теории русского языка в пределах приведенной ниже программы. </w:t>
      </w:r>
    </w:p>
    <w:p w:rsidR="00634037" w:rsidRPr="00B64507" w:rsidRDefault="00634037" w:rsidP="00634037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B6450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Фонетика. Графика.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Звуки и буквы, их соотношение. Графика. Алфавит. Звуковое значение букв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ё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ю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. Употребление букв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ь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ъ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, их функции.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Гласные и согласные звуки. Слог. Ударение. Гласные ударные и безударные. Правописание безударных гласных. Правописание гласных после шипящих и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. Глухие и звонкие, твердые и мягкие согласные. Обозначение мягких и твердых, глухих и звонких согласных на письме.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нормы русского литературного произношения. Элементарные сведения о фонетической транскрипции. </w:t>
      </w:r>
    </w:p>
    <w:p w:rsidR="00634037" w:rsidRPr="00B64507" w:rsidRDefault="00634037" w:rsidP="00634037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B6450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Лексика.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Лексика русского языка с точки зрения происхождения: исконно русские и заимствованные слова.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Лексика русского языка с точки зрения употребительности: общеупотребительные слова, устаревшие слова (архаизмы и историзмы), неологизмы.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Лексика русского языка с точки зрения сферы употребления: профессиональные слова, термины. Диалектные слова.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Понятие о фразеологизмах. </w:t>
      </w:r>
    </w:p>
    <w:p w:rsidR="00634037" w:rsidRPr="00B64507" w:rsidRDefault="00634037" w:rsidP="00634037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B6450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Состав слова. Словообразование.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Правописание значимых частей слова: приставок, корней с чередующимися гласными и согласными, суффиксов, окончаний - у слов различных частей речи. Правописание слов с двойными и непроизносимыми согласными.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способы словообразования в русском языке. Понятие производной и производящей основ. Различные словообразовательные средства. Словообразование имен существительных, прилагательных, числительных, глаголов, наречий.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Сложные и сложносокращенные слова, их правописание. </w:t>
      </w:r>
    </w:p>
    <w:p w:rsidR="00634037" w:rsidRPr="00B64507" w:rsidRDefault="00634037" w:rsidP="00634037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B6450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Морфология.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Имя существительное.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Значение имени существительного, его грамматические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 и неодушевленность.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Род (мужской, женский, средний, общий). Род несклоняемых имен существительных. Число. Существительные, имеющие форму только единственного или только множественного числа. Падеж. Склонение имен существительных: первое, второе, третье; разносклоняемые имена существительные; склонение по образцу имен прилагательных. Правописание имен существительных.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Имя прилагательное.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Значение имени прилагательного, его грамматические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Качественные прилагательные: полная и краткая форма, степени сравнения. Образование сравнительной и превосходной степеней сравнения. 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Грамматические признаки кратких форм и форм степеней сравнения. Типы склонения имен прилагательных.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Имя числительное.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Правописание имен числительных.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Местоимение.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 и их синтаксическая роль. Склонение местоимений и их правописание.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Глагол.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Значение глагола, его грамматические признаки и синтаксическая роль. Постоянные признаки: переходность--непереходность, вид, возвратность, спряжение. Разноспрягаемые и </w:t>
      </w:r>
      <w:proofErr w:type="spellStart"/>
      <w:r w:rsidRPr="00B64507">
        <w:rPr>
          <w:rFonts w:ascii="Arial" w:eastAsia="Times New Roman" w:hAnsi="Arial" w:cs="Arial"/>
          <w:sz w:val="20"/>
          <w:szCs w:val="20"/>
          <w:lang w:eastAsia="ru-RU"/>
        </w:rPr>
        <w:t>особоспрягаемые</w:t>
      </w:r>
      <w:proofErr w:type="spellEnd"/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глаголы. 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 Неопределенная форма глагола. Безличные глаголы. Причастие и деепричастие как особые формы глагола; их синтаксическая роль. Грамматические признаки причастий. Действительные и страдательные причастия настоящего и прошедшего времени, их образование. Полные и краткие страдательные причастия.</w:t>
      </w:r>
      <w:r w:rsidR="00CC51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Склонение полных причастий. Грамматические признаки деепричастий. Образование деепричастий глаголов совершенного и несовершенного вида. Особенности употребления деепричастий. Правописание глагольных форм.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Наречие.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Значение наречий, их синтаксическая роль в предложении. Разряды наречий по значению. Степени сравнения наречий и их образование. Правописание наречий.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Предлог.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Предлог как служебная часть речи. Непроизводные и производные предлоги. Простые и составные предлоги. Правописание предлогов.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Союз.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Союз как служебная часть речи. Союзы сочинительные и подчинительные.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Частицы.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Частица как служебная часть речи. Разряды частиц. Отрицательные частицы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ни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; различие в их значении. Раздельное и дефисное написание частиц.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Междометие</w:t>
      </w:r>
      <w:proofErr w:type="gramStart"/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как</w:t>
      </w:r>
      <w:proofErr w:type="gramEnd"/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особая часть речи. Знаки препинания при междометиях. </w:t>
      </w:r>
    </w:p>
    <w:p w:rsidR="00634037" w:rsidRPr="00B64507" w:rsidRDefault="00634037" w:rsidP="00634037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B6450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Синтаксис.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Словосочетание.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Строение словосочетаний. Виды подчинительной связи слов в словосочетании: согласование, управление, примыкание.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Предложение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Простое предложение.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Типы предложений по структуре: двусоставные и односоставные.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Члены предложения. Подлежащее и сказуемое как главные члены двусоставного предложения. Особенности связи подлежащего и сказуемого. Способы выражения подлежащего. Типы сказуемого (простое глагольное, составное глагольное, составное именное) и способы их выражения. Тире между подлежащими сказуемым. Второстепенные члены предложения: определения (согласованные и несогласованные),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Предложения распространенные и нераспространенные; полные и неполные.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Осложнение простого предложения. Однородные члены предложения, их связь в предложении, знаки препинания между однородными членами. Обобщающие слова при однородных членах. Знаки препинания при обобщающих словах.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Сложное предложение.</w:t>
      </w: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 Типы сложного предложения. Союзные (сложносочиненные и сложноподчиненные) и бессоюзные сложные предложения.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к главной. Сложноподчиненные предложения с несколькими придаточными: однородное, параллельное и последовательное подчинение придаточных частей. Знаки препинания в сложноподчиненных предложениях с одним и несколькими придаточными.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Бессоюзные сложные предложения. Смысловые отношения между частями бессоюзного сложного предложения, знаки препинания в нем.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Сложные предложения с различными видами связи (бессоюзной и союзной сочинительной и подчинительной), знаки препинания в них.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Понятие о тексте и его частях. Основные признаки текста.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Типы речи: повествование, описание, рассуждение. </w:t>
      </w:r>
    </w:p>
    <w:p w:rsidR="00634037" w:rsidRPr="00B64507" w:rsidRDefault="00634037" w:rsidP="00634037">
      <w:pPr>
        <w:spacing w:before="14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64507">
        <w:rPr>
          <w:rFonts w:ascii="Arial" w:eastAsia="Times New Roman" w:hAnsi="Arial" w:cs="Arial"/>
          <w:sz w:val="20"/>
          <w:szCs w:val="20"/>
          <w:lang w:eastAsia="ru-RU"/>
        </w:rPr>
        <w:t xml:space="preserve">Стили речи. </w:t>
      </w:r>
    </w:p>
    <w:p w:rsidR="000247AA" w:rsidRPr="00B64507" w:rsidRDefault="005C0F4F"/>
    <w:sectPr w:rsidR="000247AA" w:rsidRPr="00B64507" w:rsidSect="0026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0"/>
    <w:rsid w:val="002678B3"/>
    <w:rsid w:val="0039248E"/>
    <w:rsid w:val="004738F1"/>
    <w:rsid w:val="004D3A32"/>
    <w:rsid w:val="005C0F4F"/>
    <w:rsid w:val="005D7B00"/>
    <w:rsid w:val="00634037"/>
    <w:rsid w:val="00B43E66"/>
    <w:rsid w:val="00B64507"/>
    <w:rsid w:val="00C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30F62-C38F-4B4D-8545-1AF0EC2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B3"/>
  </w:style>
  <w:style w:type="paragraph" w:styleId="1">
    <w:name w:val="heading 1"/>
    <w:basedOn w:val="a"/>
    <w:link w:val="10"/>
    <w:uiPriority w:val="9"/>
    <w:qFormat/>
    <w:rsid w:val="00634037"/>
    <w:pPr>
      <w:spacing w:before="105" w:after="15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4F8A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34037"/>
    <w:pPr>
      <w:shd w:val="clear" w:color="auto" w:fill="F2F4F8"/>
      <w:spacing w:before="240" w:after="180" w:line="240" w:lineRule="auto"/>
      <w:outlineLvl w:val="2"/>
    </w:pPr>
    <w:rPr>
      <w:rFonts w:ascii="Verdana" w:eastAsia="Times New Roman" w:hAnsi="Verdana" w:cs="Times New Roman"/>
      <w:b/>
      <w:bCs/>
      <w:color w:val="004F8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037"/>
    <w:rPr>
      <w:rFonts w:ascii="Verdana" w:eastAsia="Times New Roman" w:hAnsi="Verdana" w:cs="Times New Roman"/>
      <w:b/>
      <w:bCs/>
      <w:color w:val="004F8A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037"/>
    <w:rPr>
      <w:rFonts w:ascii="Verdana" w:eastAsia="Times New Roman" w:hAnsi="Verdana" w:cs="Times New Roman"/>
      <w:b/>
      <w:bCs/>
      <w:color w:val="004F8A"/>
      <w:sz w:val="20"/>
      <w:szCs w:val="20"/>
      <w:shd w:val="clear" w:color="auto" w:fill="F2F4F8"/>
      <w:lang w:eastAsia="ru-RU"/>
    </w:rPr>
  </w:style>
  <w:style w:type="paragraph" w:styleId="a3">
    <w:name w:val="Normal (Web)"/>
    <w:basedOn w:val="a"/>
    <w:uiPriority w:val="99"/>
    <w:semiHidden/>
    <w:unhideWhenUsed/>
    <w:rsid w:val="00634037"/>
    <w:pPr>
      <w:spacing w:before="14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634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</dc:creator>
  <cp:keywords/>
  <dc:description/>
  <cp:lastModifiedBy>user_test</cp:lastModifiedBy>
  <cp:revision>2</cp:revision>
  <dcterms:created xsi:type="dcterms:W3CDTF">2015-05-31T13:09:00Z</dcterms:created>
  <dcterms:modified xsi:type="dcterms:W3CDTF">2015-05-31T13:09:00Z</dcterms:modified>
</cp:coreProperties>
</file>